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92867" w:rsidP="00753ABA" w14:paraId="6CEB2347" w14:textId="77777777">
      <w:pPr>
        <w:jc w:val="center"/>
        <w:rPr>
          <w:rFonts w:cs="Tahoma"/>
          <w:b/>
          <w:szCs w:val="18"/>
        </w:rPr>
      </w:pPr>
      <w:bookmarkStart w:id="0" w:name="_Hlk525421178"/>
      <w:bookmarkStart w:id="1" w:name="_Hlk509301449"/>
    </w:p>
    <w:p w:rsidR="00E54D00" w:rsidP="00753ABA" w14:paraId="177EFAC7" w14:textId="77777777">
      <w:pPr>
        <w:jc w:val="center"/>
        <w:rPr>
          <w:rFonts w:cs="Tahoma"/>
          <w:b/>
          <w:szCs w:val="18"/>
        </w:rPr>
      </w:pPr>
      <w:r w:rsidRPr="00753ABA">
        <w:rPr>
          <w:rFonts w:cs="Tahoma"/>
          <w:b/>
          <w:szCs w:val="18"/>
        </w:rPr>
        <w:t>TÜRKÇE DERSİ GÜNLÜK DERS PLANI</w:t>
      </w:r>
      <w:r w:rsidRPr="00753ABA" w:rsidR="003320F6">
        <w:rPr>
          <w:rFonts w:cs="Tahoma"/>
          <w:b/>
          <w:szCs w:val="18"/>
        </w:rPr>
        <w:t xml:space="preserve">                                                                                              </w:t>
      </w:r>
      <w:r w:rsidRPr="00753ABA">
        <w:rPr>
          <w:rFonts w:cs="Tahoma"/>
          <w:b/>
          <w:color w:val="FF0000"/>
          <w:szCs w:val="18"/>
        </w:rPr>
        <w:t>(</w:t>
      </w:r>
      <w:r w:rsidRPr="00753ABA">
        <w:rPr>
          <w:rFonts w:cs="Tahoma"/>
          <w:b/>
          <w:color w:val="FF0000"/>
          <w:szCs w:val="18"/>
        </w:rPr>
        <w:t>1.HAFTA</w:t>
      </w:r>
      <w:r w:rsidRPr="00753ABA">
        <w:rPr>
          <w:rFonts w:cs="Tahoma"/>
          <w:b/>
          <w:color w:val="FF0000"/>
          <w:szCs w:val="18"/>
        </w:rPr>
        <w:t>)</w:t>
      </w:r>
      <w:r w:rsidRPr="00753ABA" w:rsidR="003320F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753ABA" w:rsidR="00FD2313">
        <w:rPr>
          <w:rFonts w:cs="Tahoma"/>
          <w:b/>
          <w:szCs w:val="18"/>
        </w:rPr>
        <w:t>14-18</w:t>
      </w:r>
      <w:r w:rsidRPr="00753ABA">
        <w:rPr>
          <w:rFonts w:cs="Tahoma"/>
          <w:b/>
          <w:szCs w:val="18"/>
        </w:rPr>
        <w:t xml:space="preserve"> EYLÜL </w:t>
      </w:r>
      <w:r w:rsidRPr="00753ABA" w:rsidR="00FD2313">
        <w:rPr>
          <w:rFonts w:cs="Tahoma"/>
          <w:b/>
          <w:szCs w:val="18"/>
        </w:rPr>
        <w:t>2026</w:t>
      </w:r>
    </w:p>
    <w:p w:rsidR="00992867" w:rsidRPr="00753ABA" w:rsidP="00753ABA" w14:paraId="77514C41" w14:textId="77777777">
      <w:pPr>
        <w:jc w:val="center"/>
        <w:rPr>
          <w:rFonts w:cs="Tahoma"/>
          <w:b/>
          <w:szCs w:val="18"/>
        </w:rPr>
      </w:pPr>
    </w:p>
    <w:tbl>
      <w:tblPr>
        <w:tblW w:w="1003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5"/>
        <w:gridCol w:w="7242"/>
      </w:tblGrid>
      <w:tr w:rsidTr="00BE33FD">
        <w:tblPrEx>
          <w:tblW w:w="10037" w:type="dxa"/>
          <w:tblLayout w:type="fixed"/>
          <w:tblLook w:val="0000"/>
        </w:tblPrEx>
        <w:trPr>
          <w:cantSplit/>
          <w:trHeight w:val="263"/>
        </w:trPr>
        <w:tc>
          <w:tcPr>
            <w:tcW w:w="27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EC4BA1C" w14:textId="77777777">
            <w:pPr>
              <w:pStyle w:val="NoSpacing"/>
              <w:rPr>
                <w:sz w:val="20"/>
                <w:szCs w:val="20"/>
              </w:rPr>
            </w:pPr>
            <w:bookmarkStart w:id="2" w:name="_Hlk509301420"/>
            <w:bookmarkStart w:id="3" w:name="_Hlk525421145"/>
            <w:r w:rsidRPr="009F5343">
              <w:rPr>
                <w:sz w:val="20"/>
                <w:szCs w:val="20"/>
              </w:rPr>
              <w:t>SÜRE</w:t>
            </w:r>
          </w:p>
        </w:tc>
        <w:tc>
          <w:tcPr>
            <w:tcW w:w="72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60BA521B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8 Saat     </w:t>
            </w:r>
          </w:p>
        </w:tc>
      </w:tr>
      <w:tr w:rsidTr="00BE33FD">
        <w:tblPrEx>
          <w:tblW w:w="10037" w:type="dxa"/>
          <w:tblLayout w:type="fixed"/>
          <w:tblLook w:val="0000"/>
        </w:tblPrEx>
        <w:trPr>
          <w:cantSplit/>
          <w:trHeight w:val="263"/>
        </w:trPr>
        <w:tc>
          <w:tcPr>
            <w:tcW w:w="2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5343" w:rsidP="009F5343" w14:paraId="6B1D87D8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5343" w:rsidP="009F5343" w14:paraId="76D14686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TÜRKÇE</w:t>
            </w:r>
          </w:p>
        </w:tc>
      </w:tr>
      <w:tr w:rsidTr="00BE33FD">
        <w:tblPrEx>
          <w:tblW w:w="10037" w:type="dxa"/>
          <w:tblLayout w:type="fixed"/>
          <w:tblLook w:val="0000"/>
        </w:tblPrEx>
        <w:trPr>
          <w:cantSplit/>
          <w:trHeight w:val="263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27DDE408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AC65619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4</w:t>
            </w:r>
          </w:p>
        </w:tc>
      </w:tr>
      <w:tr w:rsidTr="00BE33FD">
        <w:tblPrEx>
          <w:tblW w:w="10037" w:type="dxa"/>
          <w:tblLayout w:type="fixed"/>
          <w:tblLook w:val="0000"/>
        </w:tblPrEx>
        <w:trPr>
          <w:cantSplit/>
          <w:trHeight w:val="263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353EE0DC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155A8712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Okuma Kültürü</w:t>
            </w:r>
          </w:p>
        </w:tc>
      </w:tr>
      <w:tr w:rsidTr="00BE33FD">
        <w:tblPrEx>
          <w:tblW w:w="10037" w:type="dxa"/>
          <w:tblLayout w:type="fixed"/>
          <w:tblLook w:val="0000"/>
        </w:tblPrEx>
        <w:trPr>
          <w:cantSplit/>
          <w:trHeight w:val="98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36BE6EB6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METİN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4D343E6F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5343">
              <w:rPr>
                <w:b/>
                <w:color w:val="FF0000"/>
                <w:sz w:val="20"/>
                <w:szCs w:val="20"/>
              </w:rPr>
              <w:t>Türkçe Konuş</w:t>
            </w:r>
          </w:p>
        </w:tc>
      </w:tr>
      <w:bookmarkEnd w:id="3"/>
    </w:tbl>
    <w:p w:rsidR="00172715" w:rsidRPr="00992867" w:rsidP="00AC2E92" w14:paraId="5B54ACC3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55F0F491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020DB23C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69AB967E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16C5B977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18489967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651C155F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786FC919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651D5007" w14:textId="77777777">
            <w:pPr>
              <w:pStyle w:val="NoSpacing"/>
            </w:pPr>
            <w:r w:rsidRPr="00753ABA">
              <w:t>T.4.3.2. Vurgu, tonlama ve telaffuza dikkat ederek okur.</w:t>
            </w:r>
          </w:p>
          <w:p w:rsidR="00172715" w:rsidRPr="00753ABA" w:rsidP="009F5343" w14:paraId="6627AD03" w14:textId="77777777">
            <w:pPr>
              <w:pStyle w:val="NoSpacing"/>
            </w:pPr>
            <w:r w:rsidRPr="00753ABA">
              <w:t>T.4.3.3. Şiir okur.</w:t>
            </w:r>
          </w:p>
          <w:p w:rsidR="00172715" w:rsidRPr="00753ABA" w:rsidP="009F5343" w14:paraId="56D81B65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580BFFDA" w14:textId="77777777">
            <w:pPr>
              <w:pStyle w:val="NoSpacing"/>
            </w:pPr>
            <w:r w:rsidRPr="00753ABA">
              <w:t>T.4.3.7. Kelimelerin zıt anlamlılarını bulur.</w:t>
            </w:r>
          </w:p>
          <w:p w:rsidR="00172715" w:rsidRPr="00753ABA" w:rsidP="009F5343" w14:paraId="4F70F76D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0F6BFC06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1F7FBEB5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21310E43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1846DD8D" w14:textId="77777777">
            <w:pPr>
              <w:pStyle w:val="NoSpacing"/>
            </w:pPr>
            <w:r w:rsidRPr="00753ABA">
              <w:t>T.4.3.21. Okuduğu metnin içeriğine uygun başlık belirler.</w:t>
            </w:r>
          </w:p>
          <w:p w:rsidR="00172715" w:rsidRPr="00753ABA" w:rsidP="009F5343" w14:paraId="50D6F746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6436FAD3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6ECC2509" w14:textId="77777777">
            <w:pPr>
              <w:pStyle w:val="NoSpacing"/>
            </w:pPr>
            <w:r w:rsidRPr="00753ABA">
              <w:t>T.4.4.1. Şiir yazar.</w:t>
            </w:r>
          </w:p>
          <w:p w:rsidR="00172715" w:rsidRPr="00753ABA" w:rsidP="009F5343" w14:paraId="7D05B105" w14:textId="77777777">
            <w:pPr>
              <w:pStyle w:val="NoSpacing"/>
            </w:pPr>
            <w:r w:rsidRPr="00753ABA">
              <w:t>T.4.4.8. Yazdıklarında yabancı dillerden alınmış, dilimize henüz yerleşmemiş kelimelerin Türkçelerini kullanır.</w:t>
            </w:r>
          </w:p>
          <w:p w:rsidR="00172715" w:rsidRPr="00753ABA" w:rsidP="009F5343" w14:paraId="317DB90A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33FD" w:rsidRPr="00753ABA" w:rsidP="00753ABA" w14:paraId="06708A8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 xml:space="preserve">ÖĞRENME-ÖĞRETME YÖNTEM </w:t>
            </w:r>
          </w:p>
          <w:p w:rsidR="00BE33FD" w:rsidRPr="00753ABA" w:rsidP="00753ABA" w14:paraId="6B1F255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3FD" w:rsidRPr="00753ABA" w:rsidP="009F5343" w14:paraId="36E13583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33FD" w:rsidRPr="00753ABA" w:rsidP="00753ABA" w14:paraId="605D52B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 xml:space="preserve">KULLANILAN </w:t>
            </w: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3FD" w:rsidRPr="00753ABA" w:rsidP="009F5343" w14:paraId="45BC6022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5AB53E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3D8BFC5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Yazarken ve konuşurken Türkçe'yi doğru kullanmak için neler yapmalıyız. ? Sorusu ile dikkat çekilir-Sohbet edilir.</w:t>
            </w:r>
          </w:p>
          <w:p w:rsidR="00172715" w:rsidRPr="00753ABA" w:rsidP="00AC2E92" w14:paraId="1448BF01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Türkçe Konuş  şiir görselleri incelenir-içerik tahmini yapılır.</w:t>
            </w:r>
          </w:p>
          <w:p w:rsidR="00172715" w:rsidRPr="00753ABA" w:rsidP="00AC2E92" w14:paraId="3F2CE2F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Türkçe Konuş şiiri vurgu, tonlama ve okuma kurallarına uygun olarak okunur.</w:t>
            </w:r>
          </w:p>
          <w:p w:rsidR="00172715" w:rsidRPr="00753ABA" w:rsidP="00AC2E92" w14:paraId="6C042152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13) Kelimeler etkinliği yapılır.</w:t>
            </w:r>
          </w:p>
          <w:p w:rsidR="00172715" w:rsidRPr="00753ABA" w:rsidP="00AC2E92" w14:paraId="441F7A0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14) Şiire ait sorular cevaplanır. Yazma etkinlikleri yapılır.</w:t>
            </w:r>
          </w:p>
          <w:p w:rsidR="00172715" w:rsidRPr="00753ABA" w:rsidP="00AC2E92" w14:paraId="0F8949E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15) Yazma ve eşleştirme etkinliği yapılır.</w:t>
            </w:r>
          </w:p>
          <w:p w:rsidR="00172715" w:rsidRPr="00753ABA" w:rsidP="00AC2E92" w14:paraId="17697E25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16) Noktalama işaretleri ve zıt anlamlı kelimeler etkinliği yapılır.</w:t>
            </w:r>
          </w:p>
          <w:p w:rsidR="00172715" w:rsidRPr="00753ABA" w:rsidP="00AC2E92" w14:paraId="78DE3E8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17) Şiir yazma etkinliği yapılır.</w:t>
            </w:r>
          </w:p>
        </w:tc>
      </w:tr>
    </w:tbl>
    <w:p w:rsidR="00172715" w:rsidRPr="00753ABA" w:rsidP="00AC2E92" w14:paraId="3F523783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4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9"/>
        <w:gridCol w:w="7332"/>
      </w:tblGrid>
      <w:tr w:rsidTr="00753ABA">
        <w:tblPrEx>
          <w:tblW w:w="10141" w:type="dxa"/>
          <w:tblLayout w:type="fixed"/>
          <w:tblLook w:val="0000"/>
        </w:tblPrEx>
        <w:trPr>
          <w:trHeight w:val="413"/>
        </w:trPr>
        <w:tc>
          <w:tcPr>
            <w:tcW w:w="2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753ABA" w14:paraId="73EA6CC7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2715" w:rsidRPr="00753ABA" w:rsidP="00AC2E92" w14:paraId="78F8553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210D9247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F5343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AC2E92" w14:paraId="6A3F151B" w14:textId="77777777">
            <w:pPr>
              <w:pStyle w:val="Heading6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 xml:space="preserve">Planın Uygulanmasına </w:t>
            </w:r>
          </w:p>
          <w:p w:rsidR="00172715" w:rsidRPr="00753ABA" w:rsidP="00AC2E92" w14:paraId="4175D97A" w14:textId="77777777">
            <w:pPr>
              <w:pStyle w:val="Heading6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4EE83563" w14:textId="77777777">
            <w:pPr>
              <w:pStyle w:val="Heading6"/>
              <w:jc w:val="left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>Nezaket kurallarına uygun konuşulması gerektiği hatırlatılır.</w:t>
            </w:r>
          </w:p>
          <w:p w:rsidR="00172715" w:rsidRPr="00753ABA" w:rsidP="009F5343" w14:paraId="5DA75B14" w14:textId="77777777">
            <w:pPr>
              <w:pStyle w:val="Heading6"/>
              <w:jc w:val="left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>Beden dilini etkin kullanmanın önemi vurgulanır.</w:t>
            </w:r>
          </w:p>
          <w:p w:rsidR="00172715" w:rsidRPr="00753ABA" w:rsidP="009F5343" w14:paraId="7800F06D" w14:textId="77777777">
            <w:pPr>
              <w:pStyle w:val="Heading6"/>
              <w:jc w:val="left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753ABA" w:rsidP="009F5343" w14:paraId="140C23A1" w14:textId="77777777">
            <w:pPr>
              <w:pStyle w:val="Heading6"/>
              <w:jc w:val="left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>b) Farklı bakış açılarına anlayışla yaklaşmanın önemi vurgulanır.</w:t>
            </w:r>
          </w:p>
          <w:p w:rsidR="00172715" w:rsidRPr="00753ABA" w:rsidP="009F5343" w14:paraId="0CF895EC" w14:textId="77777777">
            <w:pPr>
              <w:pStyle w:val="Heading6"/>
              <w:jc w:val="left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>Öğrencilere kısa şiir ve İstiklâl Marşı'nın ilk on kıtasını okuma ve ezberleme çalışmaları -zorlamamak kaydıyla- yaptırılır.</w:t>
            </w:r>
          </w:p>
          <w:p w:rsidR="00172715" w:rsidRPr="00753ABA" w:rsidP="009F5343" w14:paraId="02B94317" w14:textId="77777777">
            <w:pPr>
              <w:pStyle w:val="Heading6"/>
              <w:jc w:val="left"/>
              <w:rPr>
                <w:rFonts w:ascii="Tahoma" w:hAnsi="Tahoma" w:cs="Tahoma"/>
                <w:b w:val="0"/>
                <w:szCs w:val="18"/>
              </w:rPr>
            </w:pPr>
            <w:r w:rsidRPr="00753ABA">
              <w:rPr>
                <w:rFonts w:ascii="Tahoma" w:hAnsi="Tahoma" w:cs="Tahoma"/>
                <w:b w:val="0"/>
                <w:szCs w:val="18"/>
              </w:rPr>
              <w:t xml:space="preserve"> Öğrencilerin tahmin ettikleri kelime ve kelime gruplarının anlamlarını sözlüklerden kontrol etmeleri sağlanır.</w:t>
            </w:r>
            <w:r w:rsidRPr="00753ABA" w:rsidR="00B52BF6">
              <w:rPr>
                <w:rFonts w:ascii="Tahoma" w:hAnsi="Tahoma" w:cs="Tahoma"/>
                <w:b w:val="0"/>
                <w:szCs w:val="18"/>
              </w:rPr>
              <w:t xml:space="preserve"> </w:t>
            </w:r>
            <w:r w:rsidRPr="00753ABA">
              <w:rPr>
                <w:rFonts w:ascii="Tahoma" w:hAnsi="Tahoma" w:cs="Tahoma"/>
                <w:b w:val="0"/>
                <w:szCs w:val="18"/>
              </w:rPr>
              <w:t>Öğrencilerin yeni öğrendikleri kelime ve kelime gruplarından sözlük oluşturmaları sağlanır.</w:t>
            </w:r>
          </w:p>
        </w:tc>
      </w:tr>
    </w:tbl>
    <w:p w:rsidR="00172715" w:rsidRPr="00753ABA" w:rsidP="00AC2E92" w14:paraId="6DD8C818" w14:textId="77777777">
      <w:pPr>
        <w:rPr>
          <w:rFonts w:cs="Tahoma"/>
          <w:szCs w:val="18"/>
        </w:rPr>
      </w:pPr>
    </w:p>
    <w:bookmarkEnd w:id="0"/>
    <w:bookmarkEnd w:id="1"/>
    <w:bookmarkEnd w:id="2"/>
    <w:p w:rsidR="00172715" w:rsidRPr="00753ABA" w:rsidP="00AC2E92" w14:paraId="68470EFE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